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B1187" w14:textId="77777777" w:rsidR="005A320D" w:rsidRPr="005A320D" w:rsidRDefault="005A320D" w:rsidP="005A320D">
      <w:pPr>
        <w:pStyle w:val="En-tte"/>
        <w:jc w:val="center"/>
        <w:rPr>
          <w:rFonts w:asciiTheme="minorHAnsi" w:hAnsiTheme="minorHAnsi" w:cstheme="minorHAnsi"/>
          <w:b/>
          <w:sz w:val="22"/>
          <w:szCs w:val="22"/>
        </w:rPr>
      </w:pPr>
      <w:r w:rsidRPr="005A320D">
        <w:rPr>
          <w:rFonts w:asciiTheme="minorHAnsi" w:hAnsiTheme="minorHAnsi" w:cstheme="minorHAnsi"/>
          <w:b/>
          <w:bCs/>
          <w:sz w:val="22"/>
          <w:szCs w:val="22"/>
        </w:rPr>
        <w:t xml:space="preserve">HUNYVERS </w:t>
      </w:r>
    </w:p>
    <w:p w14:paraId="46DC7116" w14:textId="77777777" w:rsidR="005A320D" w:rsidRPr="005A320D" w:rsidRDefault="005A320D" w:rsidP="005A320D">
      <w:pPr>
        <w:pStyle w:val="En-tte"/>
        <w:jc w:val="center"/>
        <w:rPr>
          <w:rFonts w:asciiTheme="minorHAnsi" w:hAnsiTheme="minorHAnsi" w:cstheme="minorHAnsi"/>
          <w:bCs/>
          <w:sz w:val="22"/>
          <w:szCs w:val="22"/>
        </w:rPr>
      </w:pPr>
      <w:r w:rsidRPr="005A320D">
        <w:rPr>
          <w:rFonts w:asciiTheme="minorHAnsi" w:hAnsiTheme="minorHAnsi" w:cstheme="minorHAnsi"/>
          <w:bCs/>
          <w:sz w:val="22"/>
          <w:szCs w:val="22"/>
        </w:rPr>
        <w:t xml:space="preserve">Société anonyme à Conseil d’administration au capital de 96 852,55 Euros </w:t>
      </w:r>
    </w:p>
    <w:p w14:paraId="11EB3B60" w14:textId="77777777" w:rsidR="005A320D" w:rsidRPr="005A320D" w:rsidRDefault="005A320D" w:rsidP="005A320D">
      <w:pPr>
        <w:pStyle w:val="En-tte"/>
        <w:jc w:val="center"/>
        <w:rPr>
          <w:rFonts w:asciiTheme="minorHAnsi" w:hAnsiTheme="minorHAnsi" w:cstheme="minorHAnsi"/>
          <w:bCs/>
          <w:sz w:val="22"/>
          <w:szCs w:val="22"/>
        </w:rPr>
      </w:pPr>
      <w:r w:rsidRPr="005A320D">
        <w:rPr>
          <w:rFonts w:asciiTheme="minorHAnsi" w:hAnsiTheme="minorHAnsi" w:cstheme="minorHAnsi"/>
          <w:bCs/>
          <w:sz w:val="22"/>
          <w:szCs w:val="22"/>
        </w:rPr>
        <w:t xml:space="preserve">Siège social : 19 rue Jules </w:t>
      </w:r>
      <w:proofErr w:type="spellStart"/>
      <w:r w:rsidRPr="005A320D">
        <w:rPr>
          <w:rFonts w:asciiTheme="minorHAnsi" w:hAnsiTheme="minorHAnsi" w:cstheme="minorHAnsi"/>
          <w:bCs/>
          <w:sz w:val="22"/>
          <w:szCs w:val="22"/>
        </w:rPr>
        <w:t>Noriac</w:t>
      </w:r>
      <w:proofErr w:type="spellEnd"/>
      <w:r w:rsidRPr="005A320D">
        <w:rPr>
          <w:rFonts w:asciiTheme="minorHAnsi" w:hAnsiTheme="minorHAnsi" w:cstheme="minorHAnsi"/>
          <w:bCs/>
          <w:sz w:val="22"/>
          <w:szCs w:val="22"/>
        </w:rPr>
        <w:t xml:space="preserve">, 87000 Limoges </w:t>
      </w:r>
    </w:p>
    <w:p w14:paraId="2B726CB6" w14:textId="08519850" w:rsidR="001D43D1" w:rsidRPr="00C65591" w:rsidRDefault="005A320D" w:rsidP="005A320D">
      <w:pPr>
        <w:pStyle w:val="En-tte"/>
        <w:jc w:val="center"/>
        <w:rPr>
          <w:rFonts w:asciiTheme="minorHAnsi" w:hAnsiTheme="minorHAnsi" w:cstheme="minorHAnsi"/>
          <w:bCs/>
          <w:sz w:val="22"/>
          <w:szCs w:val="22"/>
        </w:rPr>
      </w:pPr>
      <w:r w:rsidRPr="00C65591">
        <w:rPr>
          <w:rFonts w:asciiTheme="minorHAnsi" w:hAnsiTheme="minorHAnsi" w:cstheme="minorHAnsi"/>
          <w:bCs/>
          <w:sz w:val="22"/>
          <w:szCs w:val="22"/>
        </w:rPr>
        <w:t>488 930 694 R.C.S. Limoges</w:t>
      </w:r>
    </w:p>
    <w:p w14:paraId="6D2E4725" w14:textId="77777777" w:rsidR="005A320D" w:rsidRPr="00A63555" w:rsidRDefault="005A320D" w:rsidP="005A320D">
      <w:pPr>
        <w:pStyle w:val="En-tte"/>
        <w:jc w:val="center"/>
        <w:rPr>
          <w:rFonts w:asciiTheme="minorHAnsi" w:hAnsiTheme="minorHAnsi" w:cstheme="minorHAnsi"/>
          <w:b/>
          <w:bCs/>
          <w:sz w:val="22"/>
          <w:szCs w:val="22"/>
        </w:rPr>
      </w:pPr>
    </w:p>
    <w:p w14:paraId="5FC158F5" w14:textId="77777777" w:rsidR="001D43D1" w:rsidRPr="00A63555" w:rsidRDefault="001D43D1" w:rsidP="001D43D1">
      <w:pPr>
        <w:pStyle w:val="Cac"/>
        <w:jc w:val="center"/>
        <w:rPr>
          <w:rFonts w:asciiTheme="minorHAnsi" w:hAnsiTheme="minorHAnsi" w:cstheme="minorHAnsi"/>
          <w:b/>
          <w:sz w:val="22"/>
          <w:szCs w:val="22"/>
        </w:rPr>
      </w:pPr>
      <w:r w:rsidRPr="00A63555">
        <w:rPr>
          <w:rFonts w:asciiTheme="minorHAnsi" w:hAnsiTheme="minorHAnsi" w:cstheme="minorHAnsi"/>
          <w:b/>
          <w:sz w:val="22"/>
          <w:szCs w:val="22"/>
        </w:rPr>
        <w:t>DEMANDE D’ENVOI DE DOCUMENTS</w:t>
      </w:r>
    </w:p>
    <w:p w14:paraId="177E9CDA" w14:textId="77777777" w:rsidR="001D43D1" w:rsidRPr="00A63555" w:rsidRDefault="001D43D1" w:rsidP="001D43D1">
      <w:pPr>
        <w:pStyle w:val="Cac"/>
        <w:jc w:val="center"/>
        <w:rPr>
          <w:rFonts w:asciiTheme="minorHAnsi" w:hAnsiTheme="minorHAnsi" w:cstheme="minorHAnsi"/>
          <w:b/>
          <w:sz w:val="22"/>
          <w:szCs w:val="22"/>
        </w:rPr>
      </w:pPr>
      <w:r w:rsidRPr="00A63555">
        <w:rPr>
          <w:rFonts w:asciiTheme="minorHAnsi" w:hAnsiTheme="minorHAnsi" w:cstheme="minorHAnsi"/>
          <w:b/>
          <w:sz w:val="22"/>
          <w:szCs w:val="22"/>
        </w:rPr>
        <w:t>ET DE RENSEIGNEMENTS COMPLEMENTAIRES</w:t>
      </w:r>
    </w:p>
    <w:p w14:paraId="6F54159C" w14:textId="6FA582CD" w:rsidR="001D43D1" w:rsidRPr="00A63555" w:rsidRDefault="001D43D1" w:rsidP="001D43D1">
      <w:pPr>
        <w:pStyle w:val="Cac"/>
        <w:jc w:val="center"/>
        <w:rPr>
          <w:rFonts w:asciiTheme="minorHAnsi" w:hAnsiTheme="minorHAnsi" w:cstheme="minorHAnsi"/>
          <w:b/>
          <w:sz w:val="22"/>
          <w:szCs w:val="22"/>
        </w:rPr>
      </w:pPr>
      <w:r w:rsidRPr="00A63555">
        <w:rPr>
          <w:rFonts w:asciiTheme="minorHAnsi" w:hAnsiTheme="minorHAnsi" w:cstheme="minorHAnsi"/>
          <w:b/>
          <w:sz w:val="22"/>
          <w:szCs w:val="22"/>
        </w:rPr>
        <w:t>visés par les articles R.</w:t>
      </w:r>
      <w:r w:rsidR="00A63555" w:rsidRPr="00A63555">
        <w:rPr>
          <w:rFonts w:asciiTheme="minorHAnsi" w:hAnsiTheme="minorHAnsi" w:cstheme="minorHAnsi"/>
          <w:b/>
          <w:sz w:val="22"/>
          <w:szCs w:val="22"/>
        </w:rPr>
        <w:t xml:space="preserve"> </w:t>
      </w:r>
      <w:r w:rsidRPr="00A63555">
        <w:rPr>
          <w:rFonts w:asciiTheme="minorHAnsi" w:hAnsiTheme="minorHAnsi" w:cstheme="minorHAnsi"/>
          <w:b/>
          <w:sz w:val="22"/>
          <w:szCs w:val="22"/>
        </w:rPr>
        <w:t>225-81 et R.</w:t>
      </w:r>
      <w:r w:rsidR="00A63555" w:rsidRPr="00A63555">
        <w:rPr>
          <w:rFonts w:asciiTheme="minorHAnsi" w:hAnsiTheme="minorHAnsi" w:cstheme="minorHAnsi"/>
          <w:b/>
          <w:sz w:val="22"/>
          <w:szCs w:val="22"/>
        </w:rPr>
        <w:t xml:space="preserve"> </w:t>
      </w:r>
      <w:r w:rsidRPr="00A63555">
        <w:rPr>
          <w:rFonts w:asciiTheme="minorHAnsi" w:hAnsiTheme="minorHAnsi" w:cstheme="minorHAnsi"/>
          <w:b/>
          <w:sz w:val="22"/>
          <w:szCs w:val="22"/>
        </w:rPr>
        <w:t>225-83 du Code de Commerce</w:t>
      </w:r>
    </w:p>
    <w:p w14:paraId="07CDE747" w14:textId="77777777" w:rsidR="001D43D1" w:rsidRPr="00A63555" w:rsidRDefault="001D43D1" w:rsidP="001D43D1">
      <w:pPr>
        <w:pStyle w:val="Cac"/>
        <w:jc w:val="center"/>
        <w:rPr>
          <w:rFonts w:asciiTheme="minorHAnsi" w:hAnsiTheme="minorHAnsi" w:cstheme="minorHAnsi"/>
          <w:sz w:val="22"/>
          <w:szCs w:val="22"/>
        </w:rPr>
      </w:pPr>
    </w:p>
    <w:p w14:paraId="012E4DF6" w14:textId="77777777" w:rsidR="001D43D1" w:rsidRPr="00A63555" w:rsidRDefault="001D43D1" w:rsidP="001D43D1">
      <w:pPr>
        <w:pStyle w:val="Cac"/>
        <w:jc w:val="center"/>
        <w:rPr>
          <w:rFonts w:asciiTheme="minorHAnsi" w:hAnsiTheme="minorHAnsi" w:cstheme="minorHAnsi"/>
          <w:sz w:val="22"/>
          <w:szCs w:val="22"/>
        </w:rPr>
      </w:pPr>
      <w:r w:rsidRPr="00A63555">
        <w:rPr>
          <w:rFonts w:asciiTheme="minorHAnsi" w:hAnsiTheme="minorHAnsi" w:cstheme="minorHAnsi"/>
          <w:sz w:val="22"/>
          <w:szCs w:val="22"/>
        </w:rPr>
        <w:t>Assemblée Générale Mixte</w:t>
      </w:r>
    </w:p>
    <w:p w14:paraId="68718E90" w14:textId="18CF970D" w:rsidR="001D43D1" w:rsidRPr="00A63555" w:rsidRDefault="001D43D1" w:rsidP="001D43D1">
      <w:pPr>
        <w:pStyle w:val="Cac"/>
        <w:jc w:val="center"/>
        <w:rPr>
          <w:rFonts w:asciiTheme="minorHAnsi" w:hAnsiTheme="minorHAnsi" w:cstheme="minorHAnsi"/>
          <w:sz w:val="22"/>
          <w:szCs w:val="22"/>
        </w:rPr>
      </w:pPr>
      <w:r w:rsidRPr="00A63555">
        <w:rPr>
          <w:rFonts w:asciiTheme="minorHAnsi" w:hAnsiTheme="minorHAnsi" w:cstheme="minorHAnsi"/>
          <w:sz w:val="22"/>
          <w:szCs w:val="22"/>
        </w:rPr>
        <w:t xml:space="preserve">du </w:t>
      </w:r>
      <w:r w:rsidR="005A320D">
        <w:rPr>
          <w:rFonts w:asciiTheme="minorHAnsi" w:hAnsiTheme="minorHAnsi" w:cstheme="minorHAnsi"/>
          <w:sz w:val="22"/>
          <w:szCs w:val="22"/>
        </w:rPr>
        <w:t>14 février 2025</w:t>
      </w:r>
    </w:p>
    <w:p w14:paraId="67770CFE" w14:textId="77777777" w:rsidR="001D43D1" w:rsidRPr="00A63555" w:rsidRDefault="001D43D1" w:rsidP="001D43D1">
      <w:pPr>
        <w:pStyle w:val="Cac"/>
        <w:jc w:val="center"/>
        <w:rPr>
          <w:rFonts w:asciiTheme="minorHAnsi" w:hAnsiTheme="minorHAnsi" w:cstheme="minorHAnsi"/>
          <w:sz w:val="22"/>
          <w:szCs w:val="22"/>
        </w:rPr>
      </w:pPr>
    </w:p>
    <w:p w14:paraId="5D3A5A0B" w14:textId="77777777" w:rsidR="001D43D1" w:rsidRPr="00A63555" w:rsidRDefault="001D43D1" w:rsidP="001D43D1">
      <w:pPr>
        <w:pStyle w:val="Cac"/>
        <w:jc w:val="center"/>
        <w:rPr>
          <w:rFonts w:asciiTheme="minorHAnsi" w:hAnsiTheme="minorHAnsi" w:cstheme="minorHAnsi"/>
          <w:sz w:val="22"/>
          <w:szCs w:val="22"/>
        </w:rPr>
      </w:pPr>
      <w:r w:rsidRPr="00A63555">
        <w:rPr>
          <w:rFonts w:asciiTheme="minorHAnsi" w:hAnsiTheme="minorHAnsi" w:cstheme="minorHAnsi"/>
          <w:sz w:val="22"/>
          <w:szCs w:val="22"/>
        </w:rPr>
        <w:t>Je soussigné(e),</w:t>
      </w:r>
    </w:p>
    <w:p w14:paraId="229D35CF" w14:textId="77777777" w:rsidR="001D43D1" w:rsidRPr="00A63555" w:rsidRDefault="001D43D1" w:rsidP="001D43D1">
      <w:pPr>
        <w:pStyle w:val="Cac"/>
        <w:jc w:val="center"/>
        <w:rPr>
          <w:rFonts w:asciiTheme="minorHAnsi" w:hAnsiTheme="minorHAnsi" w:cstheme="minorHAnsi"/>
          <w:sz w:val="22"/>
          <w:szCs w:val="22"/>
        </w:rPr>
      </w:pPr>
    </w:p>
    <w:tbl>
      <w:tblPr>
        <w:tblW w:w="0" w:type="auto"/>
        <w:tblLook w:val="01E0" w:firstRow="1" w:lastRow="1" w:firstColumn="1" w:lastColumn="1" w:noHBand="0" w:noVBand="0"/>
      </w:tblPr>
      <w:tblGrid>
        <w:gridCol w:w="1097"/>
        <w:gridCol w:w="1399"/>
        <w:gridCol w:w="6576"/>
      </w:tblGrid>
      <w:tr w:rsidR="001D43D1" w:rsidRPr="00A63555" w14:paraId="36C3AEF7" w14:textId="77777777" w:rsidTr="001D43D1">
        <w:tc>
          <w:tcPr>
            <w:tcW w:w="1127" w:type="dxa"/>
            <w:hideMark/>
          </w:tcPr>
          <w:p w14:paraId="04260990" w14:textId="66A20E3A" w:rsidR="001D43D1" w:rsidRPr="00A63555" w:rsidRDefault="001D43D1" w:rsidP="00A63555">
            <w:pPr>
              <w:pStyle w:val="Cac"/>
              <w:rPr>
                <w:rFonts w:asciiTheme="minorHAnsi" w:hAnsiTheme="minorHAnsi" w:cstheme="minorHAnsi"/>
                <w:sz w:val="22"/>
                <w:szCs w:val="22"/>
              </w:rPr>
            </w:pPr>
            <w:r w:rsidRPr="00A63555">
              <w:rPr>
                <w:rFonts w:asciiTheme="minorHAnsi" w:hAnsiTheme="minorHAnsi" w:cstheme="minorHAnsi"/>
                <w:sz w:val="22"/>
                <w:szCs w:val="22"/>
              </w:rPr>
              <w:t xml:space="preserve">MME, </w:t>
            </w:r>
          </w:p>
        </w:tc>
        <w:tc>
          <w:tcPr>
            <w:tcW w:w="1403" w:type="dxa"/>
            <w:hideMark/>
          </w:tcPr>
          <w:p w14:paraId="4249981A" w14:textId="77777777" w:rsidR="001D43D1" w:rsidRPr="00A63555" w:rsidRDefault="001D43D1">
            <w:pPr>
              <w:pStyle w:val="Cac"/>
              <w:rPr>
                <w:rFonts w:asciiTheme="minorHAnsi" w:hAnsiTheme="minorHAnsi" w:cstheme="minorHAnsi"/>
                <w:sz w:val="22"/>
                <w:szCs w:val="22"/>
              </w:rPr>
            </w:pPr>
            <w:r w:rsidRPr="00A63555">
              <w:rPr>
                <w:rFonts w:asciiTheme="minorHAnsi" w:hAnsiTheme="minorHAnsi" w:cstheme="minorHAnsi"/>
                <w:sz w:val="22"/>
                <w:szCs w:val="22"/>
              </w:rPr>
              <w:t>Nom</w:t>
            </w:r>
          </w:p>
        </w:tc>
        <w:tc>
          <w:tcPr>
            <w:tcW w:w="6758" w:type="dxa"/>
            <w:hideMark/>
          </w:tcPr>
          <w:p w14:paraId="1C5CFF87" w14:textId="77777777" w:rsidR="001D43D1" w:rsidRPr="00A63555" w:rsidRDefault="001D43D1">
            <w:pPr>
              <w:pStyle w:val="Cac"/>
              <w:rPr>
                <w:rFonts w:asciiTheme="minorHAnsi" w:hAnsiTheme="minorHAnsi" w:cstheme="minorHAnsi"/>
                <w:b/>
                <w:sz w:val="22"/>
                <w:szCs w:val="22"/>
              </w:rPr>
            </w:pPr>
            <w:r w:rsidRPr="00A63555">
              <w:rPr>
                <w:rFonts w:asciiTheme="minorHAnsi" w:hAnsiTheme="minorHAnsi" w:cstheme="minorHAnsi"/>
                <w:b/>
                <w:sz w:val="22"/>
                <w:szCs w:val="22"/>
              </w:rPr>
              <w:t>……………………………………………………………………….</w:t>
            </w:r>
          </w:p>
        </w:tc>
      </w:tr>
      <w:tr w:rsidR="001D43D1" w:rsidRPr="00A63555" w14:paraId="1D953F4C" w14:textId="77777777" w:rsidTr="001D43D1">
        <w:tc>
          <w:tcPr>
            <w:tcW w:w="1127" w:type="dxa"/>
            <w:hideMark/>
          </w:tcPr>
          <w:p w14:paraId="0C1C1A2B" w14:textId="77777777" w:rsidR="001D43D1" w:rsidRPr="00A63555" w:rsidRDefault="001D43D1">
            <w:pPr>
              <w:pStyle w:val="Cac"/>
              <w:rPr>
                <w:rFonts w:asciiTheme="minorHAnsi" w:hAnsiTheme="minorHAnsi" w:cstheme="minorHAnsi"/>
                <w:sz w:val="22"/>
                <w:szCs w:val="22"/>
              </w:rPr>
            </w:pPr>
            <w:r w:rsidRPr="00A63555">
              <w:rPr>
                <w:rFonts w:asciiTheme="minorHAnsi" w:hAnsiTheme="minorHAnsi" w:cstheme="minorHAnsi"/>
                <w:sz w:val="22"/>
                <w:szCs w:val="22"/>
              </w:rPr>
              <w:t>M.</w:t>
            </w:r>
          </w:p>
        </w:tc>
        <w:tc>
          <w:tcPr>
            <w:tcW w:w="1403" w:type="dxa"/>
          </w:tcPr>
          <w:p w14:paraId="2D248E55" w14:textId="77777777" w:rsidR="001D43D1" w:rsidRPr="00A63555" w:rsidRDefault="001D43D1">
            <w:pPr>
              <w:pStyle w:val="Cac"/>
              <w:rPr>
                <w:rFonts w:asciiTheme="minorHAnsi" w:hAnsiTheme="minorHAnsi" w:cstheme="minorHAnsi"/>
                <w:sz w:val="22"/>
                <w:szCs w:val="22"/>
              </w:rPr>
            </w:pPr>
          </w:p>
        </w:tc>
        <w:tc>
          <w:tcPr>
            <w:tcW w:w="6758" w:type="dxa"/>
          </w:tcPr>
          <w:p w14:paraId="6E751AE2" w14:textId="77777777" w:rsidR="001D43D1" w:rsidRPr="00A63555" w:rsidRDefault="001D43D1">
            <w:pPr>
              <w:pStyle w:val="Cac"/>
              <w:rPr>
                <w:rFonts w:asciiTheme="minorHAnsi" w:hAnsiTheme="minorHAnsi" w:cstheme="minorHAnsi"/>
                <w:b/>
                <w:sz w:val="22"/>
                <w:szCs w:val="22"/>
              </w:rPr>
            </w:pPr>
          </w:p>
        </w:tc>
      </w:tr>
      <w:tr w:rsidR="001D43D1" w:rsidRPr="00A63555" w14:paraId="7AAB533A" w14:textId="77777777" w:rsidTr="001D43D1">
        <w:tc>
          <w:tcPr>
            <w:tcW w:w="1127" w:type="dxa"/>
          </w:tcPr>
          <w:p w14:paraId="01AA0F5E" w14:textId="77777777" w:rsidR="001D43D1" w:rsidRPr="00A63555" w:rsidRDefault="001D43D1">
            <w:pPr>
              <w:pStyle w:val="Cac"/>
              <w:rPr>
                <w:rFonts w:asciiTheme="minorHAnsi" w:hAnsiTheme="minorHAnsi" w:cstheme="minorHAnsi"/>
                <w:sz w:val="22"/>
                <w:szCs w:val="22"/>
              </w:rPr>
            </w:pPr>
          </w:p>
        </w:tc>
        <w:tc>
          <w:tcPr>
            <w:tcW w:w="1403" w:type="dxa"/>
            <w:hideMark/>
          </w:tcPr>
          <w:p w14:paraId="741C4AEF" w14:textId="77777777" w:rsidR="001D43D1" w:rsidRPr="00A63555" w:rsidRDefault="001D43D1">
            <w:pPr>
              <w:pStyle w:val="Cac"/>
              <w:rPr>
                <w:rFonts w:asciiTheme="minorHAnsi" w:hAnsiTheme="minorHAnsi" w:cstheme="minorHAnsi"/>
                <w:sz w:val="22"/>
                <w:szCs w:val="22"/>
              </w:rPr>
            </w:pPr>
            <w:r w:rsidRPr="00A63555">
              <w:rPr>
                <w:rFonts w:asciiTheme="minorHAnsi" w:hAnsiTheme="minorHAnsi" w:cstheme="minorHAnsi"/>
                <w:sz w:val="22"/>
                <w:szCs w:val="22"/>
              </w:rPr>
              <w:t>Prénom</w:t>
            </w:r>
          </w:p>
        </w:tc>
        <w:tc>
          <w:tcPr>
            <w:tcW w:w="6758" w:type="dxa"/>
            <w:hideMark/>
          </w:tcPr>
          <w:p w14:paraId="7C739F18" w14:textId="77777777" w:rsidR="001D43D1" w:rsidRPr="00A63555" w:rsidRDefault="001D43D1">
            <w:pPr>
              <w:pStyle w:val="Cac"/>
              <w:rPr>
                <w:rFonts w:asciiTheme="minorHAnsi" w:hAnsiTheme="minorHAnsi" w:cstheme="minorHAnsi"/>
                <w:b/>
                <w:sz w:val="22"/>
                <w:szCs w:val="22"/>
              </w:rPr>
            </w:pPr>
            <w:r w:rsidRPr="00A63555">
              <w:rPr>
                <w:rFonts w:asciiTheme="minorHAnsi" w:hAnsiTheme="minorHAnsi" w:cstheme="minorHAnsi"/>
                <w:b/>
                <w:sz w:val="22"/>
                <w:szCs w:val="22"/>
              </w:rPr>
              <w:t>……………………………………………………………………….</w:t>
            </w:r>
          </w:p>
        </w:tc>
      </w:tr>
      <w:tr w:rsidR="001D43D1" w:rsidRPr="00A63555" w14:paraId="3C6771A9" w14:textId="77777777" w:rsidTr="001D43D1">
        <w:tc>
          <w:tcPr>
            <w:tcW w:w="1127" w:type="dxa"/>
          </w:tcPr>
          <w:p w14:paraId="19A4CD7C" w14:textId="77777777" w:rsidR="001D43D1" w:rsidRPr="00A63555" w:rsidRDefault="001D43D1">
            <w:pPr>
              <w:pStyle w:val="Cac"/>
              <w:rPr>
                <w:rFonts w:asciiTheme="minorHAnsi" w:hAnsiTheme="minorHAnsi" w:cstheme="minorHAnsi"/>
                <w:sz w:val="22"/>
                <w:szCs w:val="22"/>
              </w:rPr>
            </w:pPr>
          </w:p>
        </w:tc>
        <w:tc>
          <w:tcPr>
            <w:tcW w:w="1403" w:type="dxa"/>
          </w:tcPr>
          <w:p w14:paraId="626BD9CC" w14:textId="77777777" w:rsidR="001D43D1" w:rsidRPr="00A63555" w:rsidRDefault="001D43D1">
            <w:pPr>
              <w:pStyle w:val="Cac"/>
              <w:rPr>
                <w:rFonts w:asciiTheme="minorHAnsi" w:hAnsiTheme="minorHAnsi" w:cstheme="minorHAnsi"/>
                <w:sz w:val="22"/>
                <w:szCs w:val="22"/>
              </w:rPr>
            </w:pPr>
          </w:p>
        </w:tc>
        <w:tc>
          <w:tcPr>
            <w:tcW w:w="6758" w:type="dxa"/>
          </w:tcPr>
          <w:p w14:paraId="5E8F5973" w14:textId="77777777" w:rsidR="001D43D1" w:rsidRPr="00A63555" w:rsidRDefault="001D43D1">
            <w:pPr>
              <w:pStyle w:val="Cac"/>
              <w:rPr>
                <w:rFonts w:asciiTheme="minorHAnsi" w:hAnsiTheme="minorHAnsi" w:cstheme="minorHAnsi"/>
                <w:b/>
                <w:sz w:val="22"/>
                <w:szCs w:val="22"/>
              </w:rPr>
            </w:pPr>
          </w:p>
        </w:tc>
      </w:tr>
      <w:tr w:rsidR="001D43D1" w:rsidRPr="00A63555" w14:paraId="6E770060" w14:textId="77777777" w:rsidTr="001D43D1">
        <w:tc>
          <w:tcPr>
            <w:tcW w:w="1127" w:type="dxa"/>
          </w:tcPr>
          <w:p w14:paraId="678034E9" w14:textId="77777777" w:rsidR="001D43D1" w:rsidRPr="00A63555" w:rsidRDefault="001D43D1">
            <w:pPr>
              <w:pStyle w:val="Cac"/>
              <w:rPr>
                <w:rFonts w:asciiTheme="minorHAnsi" w:hAnsiTheme="minorHAnsi" w:cstheme="minorHAnsi"/>
                <w:sz w:val="22"/>
                <w:szCs w:val="22"/>
              </w:rPr>
            </w:pPr>
          </w:p>
        </w:tc>
        <w:tc>
          <w:tcPr>
            <w:tcW w:w="1403" w:type="dxa"/>
          </w:tcPr>
          <w:p w14:paraId="3C7ACAA7" w14:textId="77777777" w:rsidR="001D43D1" w:rsidRPr="00A63555" w:rsidRDefault="001D43D1">
            <w:pPr>
              <w:pStyle w:val="Cac"/>
              <w:rPr>
                <w:rFonts w:asciiTheme="minorHAnsi" w:hAnsiTheme="minorHAnsi" w:cstheme="minorHAnsi"/>
                <w:sz w:val="22"/>
                <w:szCs w:val="22"/>
              </w:rPr>
            </w:pPr>
          </w:p>
        </w:tc>
        <w:tc>
          <w:tcPr>
            <w:tcW w:w="6758" w:type="dxa"/>
          </w:tcPr>
          <w:p w14:paraId="4DBD33BF" w14:textId="77777777" w:rsidR="001D43D1" w:rsidRPr="00A63555" w:rsidRDefault="001D43D1">
            <w:pPr>
              <w:pStyle w:val="Cac"/>
              <w:rPr>
                <w:rFonts w:asciiTheme="minorHAnsi" w:hAnsiTheme="minorHAnsi" w:cstheme="minorHAnsi"/>
                <w:b/>
                <w:sz w:val="22"/>
                <w:szCs w:val="22"/>
              </w:rPr>
            </w:pPr>
          </w:p>
        </w:tc>
      </w:tr>
      <w:tr w:rsidR="001D43D1" w:rsidRPr="00A63555" w14:paraId="521482C9" w14:textId="77777777" w:rsidTr="001D43D1">
        <w:tc>
          <w:tcPr>
            <w:tcW w:w="1127" w:type="dxa"/>
          </w:tcPr>
          <w:p w14:paraId="6656427B" w14:textId="77777777" w:rsidR="001D43D1" w:rsidRPr="00A63555" w:rsidRDefault="001D43D1">
            <w:pPr>
              <w:pStyle w:val="Cac"/>
              <w:rPr>
                <w:rFonts w:asciiTheme="minorHAnsi" w:hAnsiTheme="minorHAnsi" w:cstheme="minorHAnsi"/>
                <w:sz w:val="22"/>
                <w:szCs w:val="22"/>
              </w:rPr>
            </w:pPr>
          </w:p>
        </w:tc>
        <w:tc>
          <w:tcPr>
            <w:tcW w:w="1403" w:type="dxa"/>
            <w:hideMark/>
          </w:tcPr>
          <w:p w14:paraId="16416032" w14:textId="77777777" w:rsidR="001D43D1" w:rsidRPr="00A63555" w:rsidRDefault="001D43D1">
            <w:pPr>
              <w:pStyle w:val="Cac"/>
              <w:rPr>
                <w:rFonts w:asciiTheme="minorHAnsi" w:hAnsiTheme="minorHAnsi" w:cstheme="minorHAnsi"/>
                <w:sz w:val="22"/>
                <w:szCs w:val="22"/>
              </w:rPr>
            </w:pPr>
            <w:r w:rsidRPr="00A63555">
              <w:rPr>
                <w:rFonts w:asciiTheme="minorHAnsi" w:hAnsiTheme="minorHAnsi" w:cstheme="minorHAnsi"/>
                <w:sz w:val="22"/>
                <w:szCs w:val="22"/>
              </w:rPr>
              <w:t>Adresse</w:t>
            </w:r>
          </w:p>
        </w:tc>
        <w:tc>
          <w:tcPr>
            <w:tcW w:w="6758" w:type="dxa"/>
            <w:hideMark/>
          </w:tcPr>
          <w:p w14:paraId="65142D23" w14:textId="77777777" w:rsidR="001D43D1" w:rsidRPr="00A63555" w:rsidRDefault="001D43D1">
            <w:pPr>
              <w:pStyle w:val="Cac"/>
              <w:rPr>
                <w:rFonts w:asciiTheme="minorHAnsi" w:hAnsiTheme="minorHAnsi" w:cstheme="minorHAnsi"/>
                <w:b/>
                <w:sz w:val="22"/>
                <w:szCs w:val="22"/>
              </w:rPr>
            </w:pPr>
            <w:r w:rsidRPr="00A63555">
              <w:rPr>
                <w:rFonts w:asciiTheme="minorHAnsi" w:hAnsiTheme="minorHAnsi" w:cstheme="minorHAnsi"/>
                <w:b/>
                <w:sz w:val="22"/>
                <w:szCs w:val="22"/>
              </w:rPr>
              <w:t>……………………………………………………………………….</w:t>
            </w:r>
          </w:p>
        </w:tc>
      </w:tr>
      <w:tr w:rsidR="001D43D1" w:rsidRPr="00A63555" w14:paraId="19F98472" w14:textId="77777777" w:rsidTr="001D43D1">
        <w:tc>
          <w:tcPr>
            <w:tcW w:w="1127" w:type="dxa"/>
          </w:tcPr>
          <w:p w14:paraId="77EA4882" w14:textId="77777777" w:rsidR="001D43D1" w:rsidRPr="00A63555" w:rsidRDefault="001D43D1">
            <w:pPr>
              <w:pStyle w:val="Cac"/>
              <w:rPr>
                <w:rFonts w:asciiTheme="minorHAnsi" w:hAnsiTheme="minorHAnsi" w:cstheme="minorHAnsi"/>
                <w:sz w:val="22"/>
                <w:szCs w:val="22"/>
              </w:rPr>
            </w:pPr>
          </w:p>
        </w:tc>
        <w:tc>
          <w:tcPr>
            <w:tcW w:w="1403" w:type="dxa"/>
          </w:tcPr>
          <w:p w14:paraId="71ECAE37" w14:textId="77777777" w:rsidR="001D43D1" w:rsidRPr="00A63555" w:rsidRDefault="001D43D1">
            <w:pPr>
              <w:pStyle w:val="Cac"/>
              <w:rPr>
                <w:rFonts w:asciiTheme="minorHAnsi" w:hAnsiTheme="minorHAnsi" w:cstheme="minorHAnsi"/>
                <w:sz w:val="22"/>
                <w:szCs w:val="22"/>
              </w:rPr>
            </w:pPr>
          </w:p>
        </w:tc>
        <w:tc>
          <w:tcPr>
            <w:tcW w:w="6758" w:type="dxa"/>
          </w:tcPr>
          <w:p w14:paraId="1FE47216" w14:textId="77777777" w:rsidR="001D43D1" w:rsidRPr="00A63555" w:rsidRDefault="001D43D1">
            <w:pPr>
              <w:pStyle w:val="Cac"/>
              <w:rPr>
                <w:rFonts w:asciiTheme="minorHAnsi" w:hAnsiTheme="minorHAnsi" w:cstheme="minorHAnsi"/>
                <w:b/>
                <w:sz w:val="22"/>
                <w:szCs w:val="22"/>
              </w:rPr>
            </w:pPr>
          </w:p>
        </w:tc>
      </w:tr>
      <w:tr w:rsidR="001D43D1" w:rsidRPr="00A63555" w14:paraId="2B918E82" w14:textId="77777777" w:rsidTr="001D43D1">
        <w:tc>
          <w:tcPr>
            <w:tcW w:w="1127" w:type="dxa"/>
          </w:tcPr>
          <w:p w14:paraId="145AC3B6" w14:textId="77777777" w:rsidR="001D43D1" w:rsidRPr="00A63555" w:rsidRDefault="001D43D1">
            <w:pPr>
              <w:pStyle w:val="Cac"/>
              <w:rPr>
                <w:rFonts w:asciiTheme="minorHAnsi" w:hAnsiTheme="minorHAnsi" w:cstheme="minorHAnsi"/>
                <w:sz w:val="22"/>
                <w:szCs w:val="22"/>
              </w:rPr>
            </w:pPr>
          </w:p>
        </w:tc>
        <w:tc>
          <w:tcPr>
            <w:tcW w:w="1403" w:type="dxa"/>
          </w:tcPr>
          <w:p w14:paraId="7912DCBA" w14:textId="77777777" w:rsidR="001D43D1" w:rsidRPr="00A63555" w:rsidRDefault="001D43D1">
            <w:pPr>
              <w:pStyle w:val="Cac"/>
              <w:rPr>
                <w:rFonts w:asciiTheme="minorHAnsi" w:hAnsiTheme="minorHAnsi" w:cstheme="minorHAnsi"/>
                <w:sz w:val="22"/>
                <w:szCs w:val="22"/>
              </w:rPr>
            </w:pPr>
          </w:p>
        </w:tc>
        <w:tc>
          <w:tcPr>
            <w:tcW w:w="6758" w:type="dxa"/>
            <w:hideMark/>
          </w:tcPr>
          <w:p w14:paraId="63AAD3F0" w14:textId="77777777" w:rsidR="001D43D1" w:rsidRPr="00A63555" w:rsidRDefault="001D43D1">
            <w:pPr>
              <w:pStyle w:val="Cac"/>
              <w:rPr>
                <w:rFonts w:asciiTheme="minorHAnsi" w:hAnsiTheme="minorHAnsi" w:cstheme="minorHAnsi"/>
                <w:b/>
                <w:sz w:val="22"/>
                <w:szCs w:val="22"/>
              </w:rPr>
            </w:pPr>
            <w:r w:rsidRPr="00A63555">
              <w:rPr>
                <w:rFonts w:asciiTheme="minorHAnsi" w:hAnsiTheme="minorHAnsi" w:cstheme="minorHAnsi"/>
                <w:b/>
                <w:sz w:val="22"/>
                <w:szCs w:val="22"/>
              </w:rPr>
              <w:t>……………………………………………………………………….</w:t>
            </w:r>
          </w:p>
        </w:tc>
      </w:tr>
      <w:tr w:rsidR="001D43D1" w:rsidRPr="00A63555" w14:paraId="2A3E801D" w14:textId="77777777" w:rsidTr="001D43D1">
        <w:tc>
          <w:tcPr>
            <w:tcW w:w="1127" w:type="dxa"/>
          </w:tcPr>
          <w:p w14:paraId="0A14CF6C" w14:textId="77777777" w:rsidR="001D43D1" w:rsidRPr="00A63555" w:rsidRDefault="001D43D1">
            <w:pPr>
              <w:pStyle w:val="Cac"/>
              <w:rPr>
                <w:rFonts w:asciiTheme="minorHAnsi" w:hAnsiTheme="minorHAnsi" w:cstheme="minorHAnsi"/>
                <w:sz w:val="22"/>
                <w:szCs w:val="22"/>
              </w:rPr>
            </w:pPr>
          </w:p>
        </w:tc>
        <w:tc>
          <w:tcPr>
            <w:tcW w:w="1403" w:type="dxa"/>
          </w:tcPr>
          <w:p w14:paraId="5B660C91" w14:textId="77777777" w:rsidR="001D43D1" w:rsidRPr="00A63555" w:rsidRDefault="001D43D1">
            <w:pPr>
              <w:pStyle w:val="Cac"/>
              <w:rPr>
                <w:rFonts w:asciiTheme="minorHAnsi" w:hAnsiTheme="minorHAnsi" w:cstheme="minorHAnsi"/>
                <w:sz w:val="22"/>
                <w:szCs w:val="22"/>
              </w:rPr>
            </w:pPr>
          </w:p>
        </w:tc>
        <w:tc>
          <w:tcPr>
            <w:tcW w:w="6758" w:type="dxa"/>
          </w:tcPr>
          <w:p w14:paraId="74FD0890" w14:textId="77777777" w:rsidR="001D43D1" w:rsidRPr="00A63555" w:rsidRDefault="001D43D1">
            <w:pPr>
              <w:pStyle w:val="Cac"/>
              <w:rPr>
                <w:rFonts w:asciiTheme="minorHAnsi" w:hAnsiTheme="minorHAnsi" w:cstheme="minorHAnsi"/>
                <w:b/>
                <w:sz w:val="22"/>
                <w:szCs w:val="22"/>
              </w:rPr>
            </w:pPr>
          </w:p>
        </w:tc>
      </w:tr>
      <w:tr w:rsidR="001D43D1" w:rsidRPr="00A63555" w14:paraId="3565C461" w14:textId="77777777" w:rsidTr="001D43D1">
        <w:tc>
          <w:tcPr>
            <w:tcW w:w="1127" w:type="dxa"/>
          </w:tcPr>
          <w:p w14:paraId="3AC59F7E" w14:textId="77777777" w:rsidR="001D43D1" w:rsidRPr="00A63555" w:rsidRDefault="001D43D1">
            <w:pPr>
              <w:pStyle w:val="Cac"/>
              <w:rPr>
                <w:rFonts w:asciiTheme="minorHAnsi" w:hAnsiTheme="minorHAnsi" w:cstheme="minorHAnsi"/>
                <w:sz w:val="22"/>
                <w:szCs w:val="22"/>
              </w:rPr>
            </w:pPr>
          </w:p>
        </w:tc>
        <w:tc>
          <w:tcPr>
            <w:tcW w:w="1403" w:type="dxa"/>
            <w:hideMark/>
          </w:tcPr>
          <w:p w14:paraId="4A847F23" w14:textId="77777777" w:rsidR="001D43D1" w:rsidRPr="00A63555" w:rsidRDefault="001D43D1">
            <w:pPr>
              <w:pStyle w:val="Cac"/>
              <w:rPr>
                <w:rFonts w:asciiTheme="minorHAnsi" w:hAnsiTheme="minorHAnsi" w:cstheme="minorHAnsi"/>
                <w:sz w:val="22"/>
                <w:szCs w:val="22"/>
              </w:rPr>
            </w:pPr>
            <w:r w:rsidRPr="00A63555">
              <w:rPr>
                <w:rFonts w:asciiTheme="minorHAnsi" w:hAnsiTheme="minorHAnsi" w:cstheme="minorHAnsi"/>
                <w:sz w:val="22"/>
                <w:szCs w:val="22"/>
              </w:rPr>
              <w:t>Adresse électronique</w:t>
            </w:r>
          </w:p>
        </w:tc>
        <w:tc>
          <w:tcPr>
            <w:tcW w:w="6758" w:type="dxa"/>
            <w:hideMark/>
          </w:tcPr>
          <w:p w14:paraId="580E3DCD" w14:textId="77777777" w:rsidR="001D43D1" w:rsidRPr="00A63555" w:rsidRDefault="001D43D1">
            <w:pPr>
              <w:pStyle w:val="Cac"/>
              <w:rPr>
                <w:rFonts w:asciiTheme="minorHAnsi" w:hAnsiTheme="minorHAnsi" w:cstheme="minorHAnsi"/>
                <w:b/>
                <w:sz w:val="22"/>
                <w:szCs w:val="22"/>
              </w:rPr>
            </w:pPr>
            <w:r w:rsidRPr="00A63555">
              <w:rPr>
                <w:rFonts w:asciiTheme="minorHAnsi" w:hAnsiTheme="minorHAnsi" w:cstheme="minorHAnsi"/>
                <w:b/>
                <w:sz w:val="22"/>
                <w:szCs w:val="22"/>
              </w:rPr>
              <w:t>……………………………………………………………………….</w:t>
            </w:r>
          </w:p>
        </w:tc>
      </w:tr>
    </w:tbl>
    <w:p w14:paraId="1C2B8E17" w14:textId="77777777" w:rsidR="001D43D1" w:rsidRPr="00A63555" w:rsidRDefault="001D43D1" w:rsidP="001D43D1">
      <w:pPr>
        <w:pStyle w:val="Cac"/>
        <w:rPr>
          <w:rFonts w:asciiTheme="minorHAnsi" w:hAnsiTheme="minorHAnsi" w:cstheme="minorHAnsi"/>
          <w:sz w:val="22"/>
          <w:szCs w:val="22"/>
        </w:rPr>
      </w:pPr>
    </w:p>
    <w:p w14:paraId="4DF6BB75" w14:textId="77777777" w:rsidR="001D43D1" w:rsidRPr="00A63555" w:rsidRDefault="001D43D1" w:rsidP="001D43D1">
      <w:pPr>
        <w:pStyle w:val="Cac"/>
        <w:rPr>
          <w:rFonts w:asciiTheme="minorHAnsi" w:hAnsiTheme="minorHAnsi" w:cstheme="minorHAnsi"/>
          <w:sz w:val="22"/>
          <w:szCs w:val="22"/>
        </w:rPr>
      </w:pPr>
    </w:p>
    <w:p w14:paraId="0D824CB3" w14:textId="18AC9CC2" w:rsidR="001D43D1" w:rsidRPr="00A4643D" w:rsidRDefault="001D43D1" w:rsidP="001D43D1">
      <w:pPr>
        <w:pStyle w:val="Cac"/>
        <w:rPr>
          <w:rFonts w:asciiTheme="minorHAnsi" w:hAnsiTheme="minorHAnsi" w:cstheme="minorHAnsi"/>
          <w:sz w:val="22"/>
          <w:szCs w:val="22"/>
        </w:rPr>
      </w:pPr>
      <w:r w:rsidRPr="00A4643D">
        <w:rPr>
          <w:rFonts w:asciiTheme="minorHAnsi" w:hAnsiTheme="minorHAnsi" w:cstheme="minorHAnsi"/>
          <w:sz w:val="22"/>
          <w:szCs w:val="22"/>
        </w:rPr>
        <w:t xml:space="preserve">Propriétaire de </w:t>
      </w:r>
      <w:r w:rsidRPr="00A4643D">
        <w:rPr>
          <w:rFonts w:asciiTheme="minorHAnsi" w:hAnsiTheme="minorHAnsi" w:cstheme="minorHAnsi"/>
          <w:b/>
          <w:sz w:val="22"/>
          <w:szCs w:val="22"/>
        </w:rPr>
        <w:t>…………….</w:t>
      </w:r>
      <w:r w:rsidR="00A4643D">
        <w:rPr>
          <w:rFonts w:asciiTheme="minorHAnsi" w:hAnsiTheme="minorHAnsi" w:cstheme="minorHAnsi"/>
          <w:sz w:val="22"/>
          <w:szCs w:val="22"/>
        </w:rPr>
        <w:t xml:space="preserve"> a</w:t>
      </w:r>
      <w:r w:rsidRPr="00A4643D">
        <w:rPr>
          <w:rFonts w:asciiTheme="minorHAnsi" w:hAnsiTheme="minorHAnsi" w:cstheme="minorHAnsi"/>
          <w:sz w:val="22"/>
          <w:szCs w:val="22"/>
        </w:rPr>
        <w:t>ctions</w:t>
      </w:r>
      <w:r w:rsidRPr="00A4643D">
        <w:rPr>
          <w:rStyle w:val="Appelnotedebasdep"/>
          <w:rFonts w:asciiTheme="minorHAnsi" w:hAnsiTheme="minorHAnsi" w:cstheme="minorHAnsi"/>
          <w:sz w:val="22"/>
          <w:szCs w:val="22"/>
        </w:rPr>
        <w:footnoteReference w:id="1"/>
      </w:r>
      <w:r w:rsidRPr="00A4643D">
        <w:rPr>
          <w:rFonts w:asciiTheme="minorHAnsi" w:hAnsiTheme="minorHAnsi" w:cstheme="minorHAnsi"/>
          <w:sz w:val="22"/>
          <w:szCs w:val="22"/>
        </w:rPr>
        <w:t xml:space="preserve"> de la société </w:t>
      </w:r>
      <w:r w:rsidR="005A320D">
        <w:rPr>
          <w:rFonts w:asciiTheme="minorHAnsi" w:hAnsiTheme="minorHAnsi" w:cstheme="minorHAnsi"/>
          <w:sz w:val="22"/>
          <w:szCs w:val="22"/>
        </w:rPr>
        <w:t>HUNYVERS</w:t>
      </w:r>
      <w:r w:rsidRPr="00A4643D">
        <w:rPr>
          <w:rFonts w:asciiTheme="minorHAnsi" w:hAnsiTheme="minorHAnsi" w:cstheme="minorHAnsi"/>
          <w:sz w:val="22"/>
          <w:szCs w:val="22"/>
        </w:rPr>
        <w:t>.</w:t>
      </w:r>
    </w:p>
    <w:p w14:paraId="5AC536A8" w14:textId="77777777" w:rsidR="001D43D1" w:rsidRPr="00A4643D" w:rsidRDefault="001D43D1" w:rsidP="001D43D1">
      <w:pPr>
        <w:pStyle w:val="Cac"/>
        <w:rPr>
          <w:rFonts w:asciiTheme="minorHAnsi" w:hAnsiTheme="minorHAnsi" w:cstheme="minorHAnsi"/>
          <w:sz w:val="22"/>
          <w:szCs w:val="22"/>
        </w:rPr>
      </w:pPr>
    </w:p>
    <w:p w14:paraId="5ACEBDBF" w14:textId="1A1432D5" w:rsidR="001D43D1" w:rsidRPr="00A4643D" w:rsidRDefault="001D43D1" w:rsidP="001D43D1">
      <w:pPr>
        <w:pStyle w:val="Cac"/>
        <w:jc w:val="both"/>
        <w:rPr>
          <w:rFonts w:asciiTheme="minorHAnsi" w:hAnsiTheme="minorHAnsi" w:cstheme="minorHAnsi"/>
          <w:sz w:val="22"/>
          <w:szCs w:val="22"/>
        </w:rPr>
      </w:pPr>
      <w:r w:rsidRPr="00A4643D">
        <w:rPr>
          <w:rFonts w:asciiTheme="minorHAnsi" w:hAnsiTheme="minorHAnsi" w:cstheme="minorHAnsi"/>
          <w:sz w:val="22"/>
          <w:szCs w:val="22"/>
        </w:rPr>
        <w:t xml:space="preserve">demande l’envoi de documents et renseignements concernant </w:t>
      </w:r>
      <w:r w:rsidR="00A63555" w:rsidRPr="00A4643D">
        <w:rPr>
          <w:rFonts w:asciiTheme="minorHAnsi" w:hAnsiTheme="minorHAnsi" w:cstheme="minorHAnsi"/>
          <w:sz w:val="22"/>
          <w:szCs w:val="22"/>
        </w:rPr>
        <w:t xml:space="preserve">l’Assemblée Générale Mixte du </w:t>
      </w:r>
      <w:r w:rsidR="005A320D">
        <w:rPr>
          <w:rFonts w:asciiTheme="minorHAnsi" w:hAnsiTheme="minorHAnsi" w:cstheme="minorHAnsi"/>
          <w:sz w:val="22"/>
          <w:szCs w:val="22"/>
        </w:rPr>
        <w:t xml:space="preserve">14 février 2025 </w:t>
      </w:r>
      <w:r w:rsidRPr="00A4643D">
        <w:rPr>
          <w:rFonts w:asciiTheme="minorHAnsi" w:hAnsiTheme="minorHAnsi" w:cstheme="minorHAnsi"/>
          <w:sz w:val="22"/>
          <w:szCs w:val="22"/>
        </w:rPr>
        <w:t>tels qu’ils sont visés par les articles R.225-81 et R.225-83 du Code de Commerce par voie postale.</w:t>
      </w:r>
    </w:p>
    <w:p w14:paraId="485225BF" w14:textId="77777777" w:rsidR="001D43D1" w:rsidRPr="00A4643D" w:rsidRDefault="001D43D1" w:rsidP="001D43D1">
      <w:pPr>
        <w:pStyle w:val="Cac"/>
        <w:jc w:val="both"/>
        <w:rPr>
          <w:rFonts w:asciiTheme="minorHAnsi" w:hAnsiTheme="minorHAnsi" w:cstheme="minorHAnsi"/>
          <w:sz w:val="22"/>
          <w:szCs w:val="22"/>
        </w:rPr>
      </w:pPr>
    </w:p>
    <w:p w14:paraId="2BC9AF47" w14:textId="77777777" w:rsidR="001D43D1" w:rsidRPr="00A4643D" w:rsidRDefault="001D43D1" w:rsidP="001D43D1">
      <w:pPr>
        <w:pStyle w:val="Cac"/>
        <w:rPr>
          <w:rFonts w:asciiTheme="minorHAnsi" w:hAnsiTheme="minorHAnsi" w:cstheme="minorHAnsi"/>
          <w:sz w:val="22"/>
          <w:szCs w:val="22"/>
        </w:rPr>
      </w:pPr>
    </w:p>
    <w:p w14:paraId="7355F043" w14:textId="77777777" w:rsidR="001D43D1" w:rsidRPr="00A4643D" w:rsidRDefault="001D43D1" w:rsidP="001D43D1">
      <w:pPr>
        <w:pStyle w:val="Cac"/>
        <w:ind w:left="2340"/>
        <w:jc w:val="right"/>
        <w:rPr>
          <w:rFonts w:asciiTheme="minorHAnsi" w:hAnsiTheme="minorHAnsi" w:cstheme="minorHAnsi"/>
          <w:sz w:val="22"/>
          <w:szCs w:val="22"/>
        </w:rPr>
      </w:pPr>
      <w:r w:rsidRPr="00A4643D">
        <w:rPr>
          <w:rFonts w:asciiTheme="minorHAnsi" w:hAnsiTheme="minorHAnsi" w:cstheme="minorHAnsi"/>
          <w:sz w:val="22"/>
          <w:szCs w:val="22"/>
        </w:rPr>
        <w:t>Fait à  ............................... , le ..................................</w:t>
      </w:r>
    </w:p>
    <w:p w14:paraId="42EF2064" w14:textId="77777777" w:rsidR="001D43D1" w:rsidRPr="00A4643D" w:rsidRDefault="001D43D1" w:rsidP="001D43D1">
      <w:pPr>
        <w:pStyle w:val="Cac"/>
        <w:rPr>
          <w:rFonts w:asciiTheme="minorHAnsi" w:hAnsiTheme="minorHAnsi" w:cstheme="minorHAnsi"/>
          <w:sz w:val="22"/>
          <w:szCs w:val="22"/>
        </w:rPr>
      </w:pPr>
    </w:p>
    <w:p w14:paraId="6ABA8573" w14:textId="77777777" w:rsidR="001D43D1" w:rsidRPr="00A4643D" w:rsidRDefault="001D43D1" w:rsidP="001D43D1">
      <w:pPr>
        <w:pStyle w:val="Cac"/>
        <w:jc w:val="center"/>
        <w:rPr>
          <w:rFonts w:asciiTheme="minorHAnsi" w:hAnsiTheme="minorHAnsi" w:cstheme="minorHAnsi"/>
          <w:sz w:val="22"/>
          <w:szCs w:val="22"/>
        </w:rPr>
      </w:pPr>
    </w:p>
    <w:p w14:paraId="109E86EA" w14:textId="77777777" w:rsidR="001D43D1" w:rsidRPr="00A4643D" w:rsidRDefault="001D43D1" w:rsidP="001D43D1">
      <w:pPr>
        <w:pStyle w:val="Cac"/>
        <w:jc w:val="center"/>
        <w:rPr>
          <w:rFonts w:asciiTheme="minorHAnsi" w:hAnsiTheme="minorHAnsi" w:cstheme="minorHAnsi"/>
          <w:sz w:val="22"/>
          <w:szCs w:val="22"/>
        </w:rPr>
      </w:pPr>
      <w:r w:rsidRPr="00A4643D">
        <w:rPr>
          <w:rFonts w:asciiTheme="minorHAnsi" w:hAnsiTheme="minorHAnsi" w:cstheme="minorHAnsi"/>
          <w:sz w:val="22"/>
          <w:szCs w:val="22"/>
        </w:rPr>
        <w:t xml:space="preserve">       Signature</w:t>
      </w:r>
    </w:p>
    <w:p w14:paraId="2CAA7555" w14:textId="77777777" w:rsidR="001D43D1" w:rsidRPr="00A4643D" w:rsidRDefault="001D43D1" w:rsidP="001D43D1">
      <w:pPr>
        <w:pStyle w:val="Cac"/>
        <w:rPr>
          <w:rFonts w:asciiTheme="minorHAnsi" w:hAnsiTheme="minorHAnsi" w:cstheme="minorHAnsi"/>
          <w:sz w:val="22"/>
          <w:szCs w:val="22"/>
        </w:rPr>
      </w:pPr>
    </w:p>
    <w:p w14:paraId="22640BCE" w14:textId="77777777" w:rsidR="001D43D1" w:rsidRPr="00A63555" w:rsidRDefault="001D43D1" w:rsidP="001D43D1">
      <w:pPr>
        <w:pStyle w:val="Cac"/>
        <w:rPr>
          <w:rFonts w:asciiTheme="minorHAnsi" w:hAnsiTheme="minorHAnsi" w:cstheme="minorHAnsi"/>
          <w:sz w:val="22"/>
          <w:szCs w:val="22"/>
          <w:highlight w:val="yellow"/>
        </w:rPr>
      </w:pPr>
    </w:p>
    <w:p w14:paraId="7325B413" w14:textId="77777777" w:rsidR="001D43D1" w:rsidRPr="00A63555" w:rsidRDefault="001D43D1" w:rsidP="001D43D1">
      <w:pPr>
        <w:pStyle w:val="Cac"/>
        <w:rPr>
          <w:rFonts w:asciiTheme="minorHAnsi" w:hAnsiTheme="minorHAnsi" w:cstheme="minorHAnsi"/>
          <w:sz w:val="22"/>
          <w:szCs w:val="22"/>
          <w:highlight w:val="yellow"/>
        </w:rPr>
      </w:pPr>
    </w:p>
    <w:p w14:paraId="087A3FBB" w14:textId="77777777" w:rsidR="001D43D1" w:rsidRPr="00A63555" w:rsidRDefault="001D43D1" w:rsidP="001D43D1">
      <w:pPr>
        <w:pStyle w:val="Cac"/>
        <w:rPr>
          <w:rFonts w:asciiTheme="minorHAnsi" w:hAnsiTheme="minorHAnsi" w:cstheme="minorHAnsi"/>
          <w:sz w:val="22"/>
          <w:szCs w:val="22"/>
          <w:highlight w:val="yellow"/>
        </w:rPr>
      </w:pPr>
    </w:p>
    <w:p w14:paraId="54EBA21A" w14:textId="77777777" w:rsidR="001D43D1" w:rsidRPr="00A63555" w:rsidRDefault="001D43D1" w:rsidP="001D43D1">
      <w:pPr>
        <w:pStyle w:val="Cac"/>
        <w:rPr>
          <w:rFonts w:asciiTheme="minorHAnsi" w:hAnsiTheme="minorHAnsi" w:cstheme="minorHAnsi"/>
          <w:sz w:val="22"/>
          <w:szCs w:val="22"/>
          <w:highlight w:val="yellow"/>
        </w:rPr>
      </w:pPr>
    </w:p>
    <w:p w14:paraId="7E0B941D" w14:textId="501424DE" w:rsidR="008F41C3" w:rsidRPr="00DB18CD" w:rsidRDefault="008F41C3">
      <w:pPr>
        <w:rPr>
          <w:rFonts w:asciiTheme="minorHAnsi" w:hAnsiTheme="minorHAnsi" w:cstheme="minorHAnsi"/>
          <w:sz w:val="16"/>
          <w:szCs w:val="16"/>
        </w:rPr>
      </w:pPr>
    </w:p>
    <w:p w14:paraId="0DA874CF" w14:textId="77777777" w:rsidR="001B3595" w:rsidRDefault="00DB18CD" w:rsidP="00DB18CD">
      <w:pPr>
        <w:pStyle w:val="Cac"/>
        <w:jc w:val="both"/>
        <w:rPr>
          <w:rFonts w:asciiTheme="minorHAnsi" w:hAnsiTheme="minorHAnsi" w:cstheme="minorHAnsi"/>
          <w:sz w:val="16"/>
          <w:szCs w:val="16"/>
        </w:rPr>
      </w:pPr>
      <w:r w:rsidRPr="00DB18CD">
        <w:rPr>
          <w:rFonts w:asciiTheme="minorHAnsi" w:hAnsiTheme="minorHAnsi" w:cstheme="minorHAnsi"/>
          <w:sz w:val="16"/>
          <w:szCs w:val="16"/>
        </w:rPr>
        <w:t xml:space="preserve">Conformément à l’article R.225-88 alinéa 3 du Code de Commerce, les propriétaires d’actions nominatives peuvent par une demande unique obtenir de la société l’envoi des documents de renseignements visés aux articles R.225-81 et R.225-83 du Code de Commerce à l’occasion de chacune des Assemblées Générales ultérieures. Au cas où l’actionnaire désirerait bénéficier de cette faculté, mention devra être portée sur la présente demande en précisant les modalités d’envoi (postal ou mail), ainsi que, le cas échéant, l’adresse électronique. </w:t>
      </w:r>
    </w:p>
    <w:p w14:paraId="2FD7357C" w14:textId="434A1F88" w:rsidR="00DB18CD" w:rsidRPr="00DB18CD" w:rsidRDefault="00DB18CD" w:rsidP="00DB18CD">
      <w:pPr>
        <w:pStyle w:val="Cac"/>
        <w:jc w:val="both"/>
        <w:rPr>
          <w:rFonts w:asciiTheme="minorHAnsi" w:hAnsiTheme="minorHAnsi" w:cstheme="minorHAnsi"/>
          <w:sz w:val="16"/>
          <w:szCs w:val="16"/>
        </w:rPr>
      </w:pPr>
      <w:r w:rsidRPr="00DB18CD">
        <w:rPr>
          <w:rFonts w:asciiTheme="minorHAnsi" w:hAnsiTheme="minorHAnsi" w:cstheme="minorHAnsi"/>
          <w:sz w:val="16"/>
          <w:szCs w:val="16"/>
        </w:rPr>
        <w:t xml:space="preserve">A cet égard il est précisé que l’envoi par voie électronique pourra être utilisé pour toutes les formalités prévues aux articles </w:t>
      </w:r>
      <w:hyperlink r:id="rId6" w:history="1">
        <w:r w:rsidRPr="00DB18CD">
          <w:rPr>
            <w:rFonts w:asciiTheme="minorHAnsi" w:hAnsiTheme="minorHAnsi" w:cstheme="minorHAnsi"/>
            <w:sz w:val="16"/>
            <w:szCs w:val="16"/>
          </w:rPr>
          <w:t xml:space="preserve"> R. 225-68</w:t>
        </w:r>
      </w:hyperlink>
      <w:r w:rsidRPr="00DB18CD">
        <w:rPr>
          <w:rFonts w:asciiTheme="minorHAnsi" w:hAnsiTheme="minorHAnsi" w:cstheme="minorHAnsi"/>
          <w:sz w:val="16"/>
          <w:szCs w:val="16"/>
        </w:rPr>
        <w:t xml:space="preserve"> (convocation), </w:t>
      </w:r>
      <w:hyperlink r:id="rId7" w:history="1">
        <w:r w:rsidRPr="00DB18CD">
          <w:rPr>
            <w:rFonts w:asciiTheme="minorHAnsi" w:hAnsiTheme="minorHAnsi" w:cstheme="minorHAnsi"/>
            <w:sz w:val="16"/>
            <w:szCs w:val="16"/>
          </w:rPr>
          <w:t>R. 225-72, R. 225-74</w:t>
        </w:r>
      </w:hyperlink>
      <w:r w:rsidRPr="00DB18CD">
        <w:rPr>
          <w:rFonts w:asciiTheme="minorHAnsi" w:hAnsiTheme="minorHAnsi" w:cstheme="minorHAnsi"/>
          <w:sz w:val="16"/>
          <w:szCs w:val="16"/>
        </w:rPr>
        <w:t xml:space="preserve">, </w:t>
      </w:r>
      <w:hyperlink r:id="rId8" w:history="1">
        <w:r w:rsidRPr="00DB18CD">
          <w:rPr>
            <w:rFonts w:asciiTheme="minorHAnsi" w:hAnsiTheme="minorHAnsi" w:cstheme="minorHAnsi"/>
            <w:sz w:val="16"/>
            <w:szCs w:val="16"/>
          </w:rPr>
          <w:t xml:space="preserve">R. 225-88 </w:t>
        </w:r>
      </w:hyperlink>
      <w:r w:rsidRPr="00DB18CD">
        <w:rPr>
          <w:rFonts w:asciiTheme="minorHAnsi" w:hAnsiTheme="minorHAnsi" w:cstheme="minorHAnsi"/>
          <w:sz w:val="16"/>
          <w:szCs w:val="16"/>
        </w:rPr>
        <w:t xml:space="preserve">et </w:t>
      </w:r>
      <w:hyperlink r:id="rId9" w:history="1">
        <w:r w:rsidRPr="00DB18CD">
          <w:rPr>
            <w:rFonts w:asciiTheme="minorHAnsi" w:hAnsiTheme="minorHAnsi" w:cstheme="minorHAnsi"/>
            <w:sz w:val="16"/>
            <w:szCs w:val="16"/>
          </w:rPr>
          <w:t>R. 236-3</w:t>
        </w:r>
      </w:hyperlink>
      <w:r w:rsidRPr="00DB18CD">
        <w:rPr>
          <w:rFonts w:asciiTheme="minorHAnsi" w:hAnsiTheme="minorHAnsi" w:cstheme="minorHAnsi"/>
          <w:sz w:val="16"/>
          <w:szCs w:val="16"/>
        </w:rPr>
        <w:t xml:space="preserve"> du Code de Commerce. Les actionnaires qui ont consenti à l'utilisation de la voie électronique peuvent demander le retour à un envoi postal trente-cinq jours au moins avant la date de l'insertion de l'avis de convocation mentionné à l'article R. 225-67, soit par voie postale, soit par voie électronique.</w:t>
      </w:r>
    </w:p>
    <w:sectPr w:rsidR="00DB18CD" w:rsidRPr="00DB18C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F5195" w14:textId="77777777" w:rsidR="001D43D1" w:rsidRDefault="001D43D1" w:rsidP="001D43D1">
      <w:r>
        <w:separator/>
      </w:r>
    </w:p>
  </w:endnote>
  <w:endnote w:type="continuationSeparator" w:id="0">
    <w:p w14:paraId="4544FFD6" w14:textId="77777777" w:rsidR="001D43D1" w:rsidRDefault="001D43D1" w:rsidP="001D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2ACAF" w14:textId="77777777" w:rsidR="001D43D1" w:rsidRDefault="001D43D1" w:rsidP="001D43D1">
    <w:pPr>
      <w:pStyle w:val="Pieddepage"/>
      <w:pBdr>
        <w:top w:val="single" w:sz="4" w:space="1" w:color="auto"/>
        <w:left w:val="single" w:sz="4" w:space="4" w:color="auto"/>
        <w:bottom w:val="single" w:sz="4" w:space="1" w:color="auto"/>
        <w:right w:val="single" w:sz="4" w:space="4" w:color="auto"/>
      </w:pBdr>
      <w:jc w:val="center"/>
      <w:rPr>
        <w:sz w:val="24"/>
        <w:szCs w:val="24"/>
      </w:rPr>
    </w:pPr>
  </w:p>
  <w:p w14:paraId="015BDB7D" w14:textId="1BE275FD" w:rsidR="001D43D1" w:rsidRPr="00A63555" w:rsidRDefault="001D43D1" w:rsidP="001D43D1">
    <w:pPr>
      <w:pStyle w:val="Pieddepage"/>
      <w:pBdr>
        <w:top w:val="single" w:sz="4" w:space="1" w:color="auto"/>
        <w:left w:val="single" w:sz="4" w:space="4" w:color="auto"/>
        <w:bottom w:val="single" w:sz="4" w:space="1" w:color="auto"/>
        <w:right w:val="single" w:sz="4" w:space="4" w:color="auto"/>
      </w:pBdr>
      <w:jc w:val="center"/>
      <w:rPr>
        <w:rFonts w:asciiTheme="minorHAnsi" w:hAnsiTheme="minorHAnsi" w:cstheme="minorHAnsi"/>
        <w:sz w:val="24"/>
        <w:szCs w:val="24"/>
      </w:rPr>
    </w:pPr>
    <w:r w:rsidRPr="00A63555">
      <w:rPr>
        <w:rFonts w:asciiTheme="minorHAnsi" w:hAnsiTheme="minorHAnsi" w:cstheme="minorHAnsi"/>
        <w:sz w:val="24"/>
        <w:szCs w:val="24"/>
      </w:rPr>
      <w:t xml:space="preserve">Cette demande est à retourner à </w:t>
    </w:r>
    <w:r w:rsidR="005A320D" w:rsidRPr="005A320D">
      <w:rPr>
        <w:rFonts w:asciiTheme="minorHAnsi" w:hAnsiTheme="minorHAnsi" w:cstheme="minorHAnsi"/>
        <w:sz w:val="24"/>
        <w:szCs w:val="24"/>
      </w:rPr>
      <w:t>assemblee@hunyvers.com</w:t>
    </w:r>
  </w:p>
  <w:p w14:paraId="73246EE1" w14:textId="77777777" w:rsidR="001D43D1" w:rsidRPr="001D43D1" w:rsidRDefault="001D43D1" w:rsidP="001D43D1">
    <w:pPr>
      <w:pStyle w:val="Pieddepage"/>
      <w:pBdr>
        <w:top w:val="single" w:sz="4" w:space="1" w:color="auto"/>
        <w:left w:val="single" w:sz="4" w:space="4" w:color="auto"/>
        <w:bottom w:val="single" w:sz="4" w:space="1" w:color="auto"/>
        <w:right w:val="single" w:sz="4" w:space="4" w:color="auto"/>
      </w:pBd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66429" w14:textId="77777777" w:rsidR="001D43D1" w:rsidRDefault="001D43D1" w:rsidP="001D43D1">
      <w:r>
        <w:separator/>
      </w:r>
    </w:p>
  </w:footnote>
  <w:footnote w:type="continuationSeparator" w:id="0">
    <w:p w14:paraId="2B38E5B7" w14:textId="77777777" w:rsidR="001D43D1" w:rsidRDefault="001D43D1" w:rsidP="001D43D1">
      <w:r>
        <w:continuationSeparator/>
      </w:r>
    </w:p>
  </w:footnote>
  <w:footnote w:id="1">
    <w:p w14:paraId="52000F69" w14:textId="77777777" w:rsidR="001D43D1" w:rsidRPr="00A63555" w:rsidRDefault="001D43D1" w:rsidP="001D43D1">
      <w:pPr>
        <w:pStyle w:val="Notedebasdepage"/>
        <w:rPr>
          <w:rFonts w:asciiTheme="minorHAnsi" w:hAnsiTheme="minorHAnsi" w:cstheme="minorHAnsi"/>
        </w:rPr>
      </w:pPr>
      <w:r w:rsidRPr="00A63555">
        <w:rPr>
          <w:rStyle w:val="Appelnotedebasdep"/>
          <w:rFonts w:asciiTheme="minorHAnsi" w:hAnsiTheme="minorHAnsi" w:cstheme="minorHAnsi"/>
        </w:rPr>
        <w:footnoteRef/>
      </w:r>
      <w:r w:rsidRPr="00A63555">
        <w:rPr>
          <w:rFonts w:asciiTheme="minorHAnsi" w:hAnsiTheme="minorHAnsi" w:cstheme="minorHAnsi"/>
        </w:rPr>
        <w:t xml:space="preserve"> Joindre une attestation d’inscription en compte pour les actionnaires au porteur.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3D1"/>
    <w:rsid w:val="00076EA8"/>
    <w:rsid w:val="001B3595"/>
    <w:rsid w:val="001D43D1"/>
    <w:rsid w:val="00577B7F"/>
    <w:rsid w:val="005A320D"/>
    <w:rsid w:val="005F7E30"/>
    <w:rsid w:val="00656BA9"/>
    <w:rsid w:val="00787459"/>
    <w:rsid w:val="008F41C3"/>
    <w:rsid w:val="00A4643D"/>
    <w:rsid w:val="00A60D9C"/>
    <w:rsid w:val="00A63555"/>
    <w:rsid w:val="00B15C66"/>
    <w:rsid w:val="00C65591"/>
    <w:rsid w:val="00DB18CD"/>
    <w:rsid w:val="00F977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CCA7"/>
  <w15:chartTrackingRefBased/>
  <w15:docId w15:val="{ADB4233A-DB7C-4F1F-AC10-F1684AF2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3D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D43D1"/>
    <w:rPr>
      <w:color w:val="0563C1" w:themeColor="hyperlink"/>
      <w:u w:val="single"/>
    </w:rPr>
  </w:style>
  <w:style w:type="paragraph" w:styleId="Notedebasdepage">
    <w:name w:val="footnote text"/>
    <w:basedOn w:val="Normal"/>
    <w:link w:val="NotedebasdepageCar"/>
    <w:semiHidden/>
    <w:unhideWhenUsed/>
    <w:rsid w:val="001D43D1"/>
  </w:style>
  <w:style w:type="character" w:customStyle="1" w:styleId="NotedebasdepageCar">
    <w:name w:val="Note de bas de page Car"/>
    <w:basedOn w:val="Policepardfaut"/>
    <w:link w:val="Notedebasdepage"/>
    <w:semiHidden/>
    <w:rsid w:val="001D43D1"/>
    <w:rPr>
      <w:rFonts w:ascii="Times New Roman" w:eastAsia="Times New Roman" w:hAnsi="Times New Roman" w:cs="Times New Roman"/>
      <w:sz w:val="20"/>
      <w:szCs w:val="20"/>
      <w:lang w:eastAsia="fr-FR"/>
    </w:rPr>
  </w:style>
  <w:style w:type="paragraph" w:styleId="En-tte">
    <w:name w:val="header"/>
    <w:basedOn w:val="Normal"/>
    <w:link w:val="En-tteCar"/>
    <w:unhideWhenUsed/>
    <w:rsid w:val="001D43D1"/>
    <w:rPr>
      <w:szCs w:val="24"/>
    </w:rPr>
  </w:style>
  <w:style w:type="character" w:customStyle="1" w:styleId="En-tteCar">
    <w:name w:val="En-tête Car"/>
    <w:basedOn w:val="Policepardfaut"/>
    <w:link w:val="En-tte"/>
    <w:rsid w:val="001D43D1"/>
    <w:rPr>
      <w:rFonts w:ascii="Times New Roman" w:eastAsia="Times New Roman" w:hAnsi="Times New Roman" w:cs="Times New Roman"/>
      <w:sz w:val="20"/>
      <w:szCs w:val="24"/>
      <w:lang w:eastAsia="fr-FR"/>
    </w:rPr>
  </w:style>
  <w:style w:type="paragraph" w:customStyle="1" w:styleId="Cac">
    <w:name w:val="Cac"/>
    <w:basedOn w:val="Date"/>
    <w:rsid w:val="001D43D1"/>
  </w:style>
  <w:style w:type="character" w:styleId="Appelnotedebasdep">
    <w:name w:val="footnote reference"/>
    <w:semiHidden/>
    <w:unhideWhenUsed/>
    <w:rsid w:val="001D43D1"/>
    <w:rPr>
      <w:vertAlign w:val="superscript"/>
    </w:rPr>
  </w:style>
  <w:style w:type="paragraph" w:styleId="Date">
    <w:name w:val="Date"/>
    <w:basedOn w:val="Normal"/>
    <w:next w:val="Normal"/>
    <w:link w:val="DateCar"/>
    <w:uiPriority w:val="99"/>
    <w:semiHidden/>
    <w:unhideWhenUsed/>
    <w:rsid w:val="001D43D1"/>
  </w:style>
  <w:style w:type="character" w:customStyle="1" w:styleId="DateCar">
    <w:name w:val="Date Car"/>
    <w:basedOn w:val="Policepardfaut"/>
    <w:link w:val="Date"/>
    <w:uiPriority w:val="99"/>
    <w:semiHidden/>
    <w:rsid w:val="001D43D1"/>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1D43D1"/>
    <w:pPr>
      <w:tabs>
        <w:tab w:val="center" w:pos="4536"/>
        <w:tab w:val="right" w:pos="9072"/>
      </w:tabs>
    </w:pPr>
  </w:style>
  <w:style w:type="character" w:customStyle="1" w:styleId="PieddepageCar">
    <w:name w:val="Pied de page Car"/>
    <w:basedOn w:val="Policepardfaut"/>
    <w:link w:val="Pieddepage"/>
    <w:uiPriority w:val="99"/>
    <w:rsid w:val="001D43D1"/>
    <w:rPr>
      <w:rFonts w:ascii="Times New Roman" w:eastAsia="Times New Roman" w:hAnsi="Times New Roman" w:cs="Times New Roman"/>
      <w:sz w:val="20"/>
      <w:szCs w:val="20"/>
      <w:lang w:eastAsia="fr-FR"/>
    </w:rPr>
  </w:style>
  <w:style w:type="character" w:customStyle="1" w:styleId="Mentionnonrsolue1">
    <w:name w:val="Mention non résolue1"/>
    <w:basedOn w:val="Policepardfaut"/>
    <w:uiPriority w:val="99"/>
    <w:semiHidden/>
    <w:unhideWhenUsed/>
    <w:rsid w:val="001D43D1"/>
    <w:rPr>
      <w:color w:val="605E5C"/>
      <w:shd w:val="clear" w:color="auto" w:fill="E1DFDD"/>
    </w:rPr>
  </w:style>
  <w:style w:type="character" w:styleId="Marquedecommentaire">
    <w:name w:val="annotation reference"/>
    <w:basedOn w:val="Policepardfaut"/>
    <w:uiPriority w:val="99"/>
    <w:semiHidden/>
    <w:unhideWhenUsed/>
    <w:rsid w:val="00577B7F"/>
    <w:rPr>
      <w:sz w:val="16"/>
      <w:szCs w:val="16"/>
    </w:rPr>
  </w:style>
  <w:style w:type="paragraph" w:styleId="Commentaire">
    <w:name w:val="annotation text"/>
    <w:basedOn w:val="Normal"/>
    <w:link w:val="CommentaireCar"/>
    <w:uiPriority w:val="99"/>
    <w:semiHidden/>
    <w:unhideWhenUsed/>
    <w:rsid w:val="00577B7F"/>
  </w:style>
  <w:style w:type="character" w:customStyle="1" w:styleId="CommentaireCar">
    <w:name w:val="Commentaire Car"/>
    <w:basedOn w:val="Policepardfaut"/>
    <w:link w:val="Commentaire"/>
    <w:uiPriority w:val="99"/>
    <w:semiHidden/>
    <w:rsid w:val="00577B7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77B7F"/>
    <w:rPr>
      <w:b/>
      <w:bCs/>
    </w:rPr>
  </w:style>
  <w:style w:type="character" w:customStyle="1" w:styleId="ObjetducommentaireCar">
    <w:name w:val="Objet du commentaire Car"/>
    <w:basedOn w:val="CommentaireCar"/>
    <w:link w:val="Objetducommentaire"/>
    <w:uiPriority w:val="99"/>
    <w:semiHidden/>
    <w:rsid w:val="00577B7F"/>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577B7F"/>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7B7F"/>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33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Article.do;jsessionid=F39B2CE0282FF997073EF8AE98066A14.tpdjo08v_3?cidTexte=LEGITEXT000005634379&amp;idArticle=LEGIARTI000006261126&amp;dateTexte=&amp;categorieLien=cid" TargetMode="External"/><Relationship Id="rId3" Type="http://schemas.openxmlformats.org/officeDocument/2006/relationships/webSettings" Target="webSettings.xml"/><Relationship Id="rId7" Type="http://schemas.openxmlformats.org/officeDocument/2006/relationships/hyperlink" Target="http://www.legifrance.gouv.fr/affichCodeArticle.do;jsessionid=F39B2CE0282FF997073EF8AE98066A14.tpdjo08v_3?cidTexte=LEGITEXT000005634379&amp;idArticle=LEGIARTI000006261109&amp;dateTexte=&amp;categorieLien=ci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france.gouv.fr/affichCodeArticle.do;jsessionid=F39B2CE0282FF997073EF8AE98066A14.tpdjo08v_3?cidTexte=LEGITEXT000005634379&amp;idArticle=LEGIARTI000006261104&amp;dateTexte=&amp;categorieLien=ci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legifrance.gouv.fr/affichCodeArticle.do;jsessionid=F39B2CE0282FF997073EF8AE98066A14.tpdjo08v_3?cidTexte=LEGITEXT000005634379&amp;idArticle=LEGIARTI000006265249&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2401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ROSSIGNOL</dc:creator>
  <cp:keywords/>
  <dc:description/>
  <cp:lastModifiedBy>D'hoir Beaufre Associés 6</cp:lastModifiedBy>
  <cp:revision>12</cp:revision>
  <dcterms:created xsi:type="dcterms:W3CDTF">2021-02-17T08:19:00Z</dcterms:created>
  <dcterms:modified xsi:type="dcterms:W3CDTF">2025-01-20T15:08:00Z</dcterms:modified>
</cp:coreProperties>
</file>